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33" w:rsidRDefault="00626033" w:rsidP="00622522">
      <w:pPr>
        <w:spacing w:after="0"/>
        <w:jc w:val="center"/>
        <w:rPr>
          <w:rFonts w:ascii="Times New Roman" w:hAnsi="Times New Roman" w:cs="Times New Roman"/>
          <w:b/>
          <w:sz w:val="30"/>
          <w:szCs w:val="30"/>
        </w:rPr>
      </w:pPr>
      <w:r>
        <w:rPr>
          <w:rFonts w:ascii="Times New Roman" w:hAnsi="Times New Roman" w:cs="Times New Roman"/>
          <w:b/>
          <w:noProof/>
          <w:sz w:val="30"/>
          <w:szCs w:val="30"/>
          <w:lang w:eastAsia="ru-RU"/>
        </w:rPr>
        <w:drawing>
          <wp:anchor distT="0" distB="0" distL="114300" distR="114300" simplePos="0" relativeHeight="251659264" behindDoc="1" locked="0" layoutInCell="1" allowOverlap="1">
            <wp:simplePos x="0" y="0"/>
            <wp:positionH relativeFrom="column">
              <wp:posOffset>-123825</wp:posOffset>
            </wp:positionH>
            <wp:positionV relativeFrom="paragraph">
              <wp:posOffset>-257175</wp:posOffset>
            </wp:positionV>
            <wp:extent cx="2571750" cy="1057275"/>
            <wp:effectExtent l="19050" t="0" r="0" b="0"/>
            <wp:wrapTight wrapText="bothSides">
              <wp:wrapPolygon edited="0">
                <wp:start x="-160" y="0"/>
                <wp:lineTo x="-160" y="21405"/>
                <wp:lineTo x="21600" y="21405"/>
                <wp:lineTo x="21600" y="0"/>
                <wp:lineTo x="-16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057275"/>
                    </a:xfrm>
                    <a:prstGeom prst="rect">
                      <a:avLst/>
                    </a:prstGeom>
                    <a:noFill/>
                    <a:ln>
                      <a:noFill/>
                    </a:ln>
                  </pic:spPr>
                </pic:pic>
              </a:graphicData>
            </a:graphic>
          </wp:anchor>
        </w:drawing>
      </w:r>
    </w:p>
    <w:p w:rsidR="00626033" w:rsidRDefault="00626033" w:rsidP="00622522">
      <w:pPr>
        <w:spacing w:after="0"/>
        <w:jc w:val="center"/>
        <w:rPr>
          <w:rFonts w:ascii="Times New Roman" w:hAnsi="Times New Roman" w:cs="Times New Roman"/>
          <w:b/>
          <w:sz w:val="30"/>
          <w:szCs w:val="30"/>
        </w:rPr>
      </w:pPr>
    </w:p>
    <w:p w:rsidR="00626033" w:rsidRPr="009D4971" w:rsidRDefault="00626033" w:rsidP="00626033">
      <w:pPr>
        <w:jc w:val="right"/>
        <w:rPr>
          <w:noProof/>
          <w:sz w:val="32"/>
          <w:szCs w:val="32"/>
          <w:lang w:eastAsia="sk-SK"/>
        </w:rPr>
      </w:pPr>
      <w:r w:rsidRPr="009D4971">
        <w:rPr>
          <w:noProof/>
          <w:sz w:val="32"/>
          <w:szCs w:val="32"/>
          <w:lang w:eastAsia="sk-SK"/>
        </w:rPr>
        <w:t>ПРЕСС-РЕЛИЗ</w:t>
      </w:r>
    </w:p>
    <w:p w:rsidR="00626033" w:rsidRDefault="00626033" w:rsidP="00622522">
      <w:pPr>
        <w:spacing w:after="0"/>
        <w:jc w:val="center"/>
        <w:rPr>
          <w:rFonts w:ascii="Times New Roman" w:hAnsi="Times New Roman" w:cs="Times New Roman"/>
          <w:b/>
          <w:sz w:val="30"/>
          <w:szCs w:val="30"/>
        </w:rPr>
      </w:pPr>
    </w:p>
    <w:p w:rsidR="00622522" w:rsidRPr="00626033" w:rsidRDefault="00622522" w:rsidP="00626033">
      <w:pPr>
        <w:widowControl w:val="0"/>
        <w:suppressAutoHyphens/>
        <w:spacing w:before="240" w:after="0" w:line="240" w:lineRule="auto"/>
        <w:jc w:val="center"/>
        <w:rPr>
          <w:rFonts w:ascii="Segoe UI" w:eastAsia="Calibri" w:hAnsi="Segoe UI" w:cs="Segoe UI"/>
          <w:sz w:val="32"/>
          <w:szCs w:val="32"/>
          <w:lang w:eastAsia="sk-SK"/>
        </w:rPr>
      </w:pPr>
      <w:proofErr w:type="spellStart"/>
      <w:r w:rsidRPr="00626033">
        <w:rPr>
          <w:rFonts w:ascii="Segoe UI" w:eastAsia="Calibri" w:hAnsi="Segoe UI" w:cs="Segoe UI"/>
          <w:sz w:val="32"/>
          <w:szCs w:val="32"/>
          <w:lang w:eastAsia="sk-SK"/>
        </w:rPr>
        <w:t>Росреестр</w:t>
      </w:r>
      <w:proofErr w:type="spellEnd"/>
      <w:r w:rsidRPr="00626033">
        <w:rPr>
          <w:rFonts w:ascii="Segoe UI" w:eastAsia="Calibri" w:hAnsi="Segoe UI" w:cs="Segoe UI"/>
          <w:sz w:val="32"/>
          <w:szCs w:val="32"/>
          <w:lang w:eastAsia="sk-SK"/>
        </w:rPr>
        <w:t xml:space="preserve"> Татарстана</w:t>
      </w:r>
      <w:r w:rsidR="007E5791" w:rsidRPr="00626033">
        <w:rPr>
          <w:rFonts w:ascii="Segoe UI" w:eastAsia="Calibri" w:hAnsi="Segoe UI" w:cs="Segoe UI"/>
          <w:sz w:val="32"/>
          <w:szCs w:val="32"/>
          <w:lang w:eastAsia="sk-SK"/>
        </w:rPr>
        <w:t>: Установлен порядок признания садового дома жилым и жилого дома садовым</w:t>
      </w:r>
    </w:p>
    <w:p w:rsidR="00626033" w:rsidRDefault="00626033" w:rsidP="007D6B68">
      <w:pPr>
        <w:spacing w:after="0"/>
        <w:jc w:val="both"/>
        <w:rPr>
          <w:rFonts w:ascii="Times New Roman" w:hAnsi="Times New Roman" w:cs="Times New Roman"/>
          <w:sz w:val="26"/>
          <w:szCs w:val="26"/>
        </w:rPr>
      </w:pPr>
    </w:p>
    <w:p w:rsidR="007D6B68" w:rsidRPr="00626033" w:rsidRDefault="00626033" w:rsidP="00626033">
      <w:pPr>
        <w:pStyle w:val="a5"/>
        <w:spacing w:before="120" w:after="120"/>
        <w:ind w:left="0"/>
        <w:contextualSpacing w:val="0"/>
        <w:jc w:val="both"/>
        <w:rPr>
          <w:rFonts w:ascii="Segoe UI" w:hAnsi="Segoe UI" w:cs="Segoe UI"/>
          <w:color w:val="000000"/>
          <w:sz w:val="22"/>
          <w:szCs w:val="22"/>
        </w:rPr>
      </w:pPr>
      <w:r w:rsidRPr="00626033">
        <w:rPr>
          <w:rFonts w:ascii="Segoe UI" w:hAnsi="Segoe UI" w:cs="Segoe UI"/>
          <w:b/>
          <w:color w:val="000000"/>
          <w:sz w:val="22"/>
          <w:szCs w:val="22"/>
        </w:rPr>
        <w:t>21 января 2019 г</w:t>
      </w:r>
      <w:r>
        <w:rPr>
          <w:rFonts w:ascii="Segoe UI" w:hAnsi="Segoe UI" w:cs="Segoe UI"/>
          <w:b/>
          <w:color w:val="000000"/>
          <w:sz w:val="22"/>
          <w:szCs w:val="22"/>
        </w:rPr>
        <w:t>ода,</w:t>
      </w:r>
      <w:r w:rsidRPr="00626033">
        <w:rPr>
          <w:rFonts w:ascii="Segoe UI" w:hAnsi="Segoe UI" w:cs="Segoe UI"/>
          <w:b/>
          <w:color w:val="000000"/>
          <w:sz w:val="22"/>
          <w:szCs w:val="22"/>
        </w:rPr>
        <w:t xml:space="preserve"> </w:t>
      </w:r>
      <w:r>
        <w:rPr>
          <w:rFonts w:ascii="Segoe UI" w:hAnsi="Segoe UI" w:cs="Segoe UI"/>
          <w:color w:val="000000"/>
          <w:sz w:val="22"/>
          <w:szCs w:val="22"/>
        </w:rPr>
        <w:t xml:space="preserve">- </w:t>
      </w:r>
      <w:r w:rsidR="004A5FD7" w:rsidRPr="00626033">
        <w:rPr>
          <w:rFonts w:ascii="Segoe UI" w:hAnsi="Segoe UI" w:cs="Segoe UI"/>
          <w:color w:val="000000"/>
          <w:sz w:val="22"/>
          <w:szCs w:val="22"/>
        </w:rPr>
        <w:t xml:space="preserve">Данный порядок прописан в Постановлении Правительства РФ от 24.12.2018 № 1653 «О внесении изменений в Постановление Правительства Российской Федерации от 28 января 2006 г. № 47». </w:t>
      </w:r>
    </w:p>
    <w:p w:rsidR="004A5FD7" w:rsidRPr="00626033" w:rsidRDefault="007D6B68" w:rsidP="00626033">
      <w:pPr>
        <w:pStyle w:val="a5"/>
        <w:spacing w:before="120" w:after="120"/>
        <w:ind w:left="0"/>
        <w:contextualSpacing w:val="0"/>
        <w:jc w:val="both"/>
        <w:rPr>
          <w:rFonts w:ascii="Segoe UI" w:hAnsi="Segoe UI" w:cs="Segoe UI"/>
          <w:b/>
          <w:i/>
          <w:color w:val="000000"/>
          <w:sz w:val="22"/>
          <w:szCs w:val="22"/>
        </w:rPr>
      </w:pPr>
      <w:r w:rsidRPr="00626033">
        <w:rPr>
          <w:rFonts w:ascii="Segoe UI" w:hAnsi="Segoe UI" w:cs="Segoe UI"/>
          <w:i/>
          <w:color w:val="000000"/>
          <w:sz w:val="22"/>
          <w:szCs w:val="22"/>
        </w:rPr>
        <w:t xml:space="preserve">Как перевести садовый дом в жилой и наоборот </w:t>
      </w:r>
      <w:r w:rsidR="00802D96" w:rsidRPr="00626033">
        <w:rPr>
          <w:rFonts w:ascii="Segoe UI" w:hAnsi="Segoe UI" w:cs="Segoe UI"/>
          <w:i/>
          <w:color w:val="000000"/>
          <w:sz w:val="22"/>
          <w:szCs w:val="22"/>
        </w:rPr>
        <w:t xml:space="preserve">– </w:t>
      </w:r>
      <w:r w:rsidRPr="00626033">
        <w:rPr>
          <w:rFonts w:ascii="Segoe UI" w:hAnsi="Segoe UI" w:cs="Segoe UI"/>
          <w:i/>
          <w:color w:val="000000"/>
          <w:sz w:val="22"/>
          <w:szCs w:val="22"/>
        </w:rPr>
        <w:t>разъясняет</w:t>
      </w:r>
      <w:r w:rsidR="00802D96" w:rsidRPr="00626033">
        <w:rPr>
          <w:rFonts w:ascii="Segoe UI" w:hAnsi="Segoe UI" w:cs="Segoe UI"/>
          <w:i/>
          <w:color w:val="000000"/>
          <w:sz w:val="22"/>
          <w:szCs w:val="22"/>
        </w:rPr>
        <w:t xml:space="preserve"> </w:t>
      </w:r>
      <w:r w:rsidR="004A5FD7" w:rsidRPr="00626033">
        <w:rPr>
          <w:rFonts w:ascii="Segoe UI" w:hAnsi="Segoe UI" w:cs="Segoe UI"/>
          <w:b/>
          <w:i/>
          <w:color w:val="000000"/>
          <w:sz w:val="22"/>
          <w:szCs w:val="22"/>
        </w:rPr>
        <w:t xml:space="preserve">начальник </w:t>
      </w:r>
      <w:proofErr w:type="gramStart"/>
      <w:r w:rsidR="004A5FD7" w:rsidRPr="00626033">
        <w:rPr>
          <w:rFonts w:ascii="Segoe UI" w:hAnsi="Segoe UI" w:cs="Segoe UI"/>
          <w:b/>
          <w:i/>
          <w:color w:val="000000"/>
          <w:sz w:val="22"/>
          <w:szCs w:val="22"/>
        </w:rPr>
        <w:t>отдела государственной регистрации недвижимости физических лиц Управления</w:t>
      </w:r>
      <w:proofErr w:type="gramEnd"/>
      <w:r w:rsidR="004A5FD7" w:rsidRPr="00626033">
        <w:rPr>
          <w:rFonts w:ascii="Segoe UI" w:hAnsi="Segoe UI" w:cs="Segoe UI"/>
          <w:b/>
          <w:i/>
          <w:color w:val="000000"/>
          <w:sz w:val="22"/>
          <w:szCs w:val="22"/>
        </w:rPr>
        <w:t xml:space="preserve"> </w:t>
      </w:r>
      <w:proofErr w:type="spellStart"/>
      <w:r w:rsidR="004A5FD7" w:rsidRPr="00626033">
        <w:rPr>
          <w:rFonts w:ascii="Segoe UI" w:hAnsi="Segoe UI" w:cs="Segoe UI"/>
          <w:b/>
          <w:i/>
          <w:color w:val="000000"/>
          <w:sz w:val="22"/>
          <w:szCs w:val="22"/>
        </w:rPr>
        <w:t>Росреестра</w:t>
      </w:r>
      <w:proofErr w:type="spellEnd"/>
      <w:r w:rsidR="004A5FD7" w:rsidRPr="00626033">
        <w:rPr>
          <w:rFonts w:ascii="Segoe UI" w:hAnsi="Segoe UI" w:cs="Segoe UI"/>
          <w:b/>
          <w:i/>
          <w:color w:val="000000"/>
          <w:sz w:val="22"/>
          <w:szCs w:val="22"/>
        </w:rPr>
        <w:t xml:space="preserve"> по Республик</w:t>
      </w:r>
      <w:r w:rsidR="00802D96" w:rsidRPr="00626033">
        <w:rPr>
          <w:rFonts w:ascii="Segoe UI" w:hAnsi="Segoe UI" w:cs="Segoe UI"/>
          <w:b/>
          <w:i/>
          <w:color w:val="000000"/>
          <w:sz w:val="22"/>
          <w:szCs w:val="22"/>
        </w:rPr>
        <w:t>е</w:t>
      </w:r>
      <w:r w:rsidRPr="00626033">
        <w:rPr>
          <w:rFonts w:ascii="Segoe UI" w:hAnsi="Segoe UI" w:cs="Segoe UI"/>
          <w:b/>
          <w:i/>
          <w:color w:val="000000"/>
          <w:sz w:val="22"/>
          <w:szCs w:val="22"/>
        </w:rPr>
        <w:t xml:space="preserve"> Татарстан </w:t>
      </w:r>
      <w:proofErr w:type="spellStart"/>
      <w:r w:rsidRPr="00626033">
        <w:rPr>
          <w:rFonts w:ascii="Segoe UI" w:hAnsi="Segoe UI" w:cs="Segoe UI"/>
          <w:b/>
          <w:i/>
          <w:color w:val="000000"/>
          <w:sz w:val="22"/>
          <w:szCs w:val="22"/>
        </w:rPr>
        <w:t>Эндже</w:t>
      </w:r>
      <w:proofErr w:type="spellEnd"/>
      <w:r w:rsidRPr="00626033">
        <w:rPr>
          <w:rFonts w:ascii="Segoe UI" w:hAnsi="Segoe UI" w:cs="Segoe UI"/>
          <w:b/>
          <w:i/>
          <w:color w:val="000000"/>
          <w:sz w:val="22"/>
          <w:szCs w:val="22"/>
        </w:rPr>
        <w:t xml:space="preserve"> </w:t>
      </w:r>
      <w:proofErr w:type="spellStart"/>
      <w:r w:rsidRPr="00626033">
        <w:rPr>
          <w:rFonts w:ascii="Segoe UI" w:hAnsi="Segoe UI" w:cs="Segoe UI"/>
          <w:b/>
          <w:i/>
          <w:color w:val="000000"/>
          <w:sz w:val="22"/>
          <w:szCs w:val="22"/>
        </w:rPr>
        <w:t>Мухаметгалиева</w:t>
      </w:r>
      <w:proofErr w:type="spellEnd"/>
      <w:r w:rsidR="004A5FD7" w:rsidRPr="00626033">
        <w:rPr>
          <w:rFonts w:ascii="Segoe UI" w:hAnsi="Segoe UI" w:cs="Segoe UI"/>
          <w:b/>
          <w:i/>
          <w:color w:val="000000"/>
          <w:sz w:val="22"/>
          <w:szCs w:val="22"/>
        </w:rPr>
        <w:t xml:space="preserve">. </w:t>
      </w:r>
    </w:p>
    <w:p w:rsidR="00FC70DC" w:rsidRPr="00626033" w:rsidRDefault="00FC70DC" w:rsidP="00626033">
      <w:pPr>
        <w:pStyle w:val="a5"/>
        <w:spacing w:before="120" w:after="120"/>
        <w:ind w:left="0"/>
        <w:contextualSpacing w:val="0"/>
        <w:jc w:val="both"/>
        <w:rPr>
          <w:rFonts w:ascii="Segoe UI" w:hAnsi="Segoe UI" w:cs="Segoe UI"/>
          <w:color w:val="000000"/>
          <w:sz w:val="22"/>
          <w:szCs w:val="22"/>
        </w:rPr>
      </w:pPr>
      <w:proofErr w:type="gramStart"/>
      <w:r w:rsidRPr="00626033">
        <w:rPr>
          <w:rFonts w:ascii="Segoe UI" w:hAnsi="Segoe UI" w:cs="Segoe UI"/>
          <w:color w:val="000000"/>
          <w:sz w:val="22"/>
          <w:szCs w:val="22"/>
        </w:rPr>
        <w:t>С целью признания садового дома жилым домом и наоборот собственнику дома необходимо обратиться в орган местного самоуправления (исполком по месту нахождения объекта недвижимости), представив соответствующее заявление, правоустанавливающий документ на садовый дом или жилой дом либо выписку из Единого государственного реестра недвижимости (представлять необязательно), заключение по обследованию технического состояния объекта, подтверждающее соответствие садового дома требованиям надежности и безопасности, нотариально удостоверенное согласие</w:t>
      </w:r>
      <w:proofErr w:type="gramEnd"/>
      <w:r w:rsidRPr="00626033">
        <w:rPr>
          <w:rFonts w:ascii="Segoe UI" w:hAnsi="Segoe UI" w:cs="Segoe UI"/>
          <w:color w:val="000000"/>
          <w:sz w:val="22"/>
          <w:szCs w:val="22"/>
        </w:rPr>
        <w:t xml:space="preserve"> третьих лиц (если объект недвижимости обременен правами этих лиц). Указанные документы должны быть рассмотрены уполномоченным органом в срок не позднее 45 календарных дней со дня подачи заявления. По результатам рассмотрения собственнику будет направлено решение о признании садового дома жилым домом или жилого дома садовым домом либо мотивированное решение об отказе в удовлетворении заявления. </w:t>
      </w:r>
    </w:p>
    <w:p w:rsidR="000A6637" w:rsidRPr="00626033" w:rsidRDefault="002A3E35" w:rsidP="00626033">
      <w:pPr>
        <w:pStyle w:val="a5"/>
        <w:spacing w:before="120" w:after="120"/>
        <w:ind w:left="0"/>
        <w:contextualSpacing w:val="0"/>
        <w:jc w:val="both"/>
        <w:rPr>
          <w:rFonts w:ascii="Segoe UI" w:hAnsi="Segoe UI" w:cs="Segoe UI"/>
          <w:color w:val="000000"/>
          <w:sz w:val="22"/>
          <w:szCs w:val="22"/>
        </w:rPr>
      </w:pPr>
      <w:r w:rsidRPr="00626033">
        <w:rPr>
          <w:rFonts w:ascii="Segoe UI" w:hAnsi="Segoe UI" w:cs="Segoe UI"/>
          <w:color w:val="000000"/>
          <w:sz w:val="22"/>
          <w:szCs w:val="22"/>
        </w:rPr>
        <w:t xml:space="preserve">Как пояснила </w:t>
      </w:r>
      <w:proofErr w:type="spellStart"/>
      <w:r w:rsidR="00D35498" w:rsidRPr="00626033">
        <w:rPr>
          <w:rFonts w:ascii="Segoe UI" w:hAnsi="Segoe UI" w:cs="Segoe UI"/>
          <w:color w:val="000000"/>
          <w:sz w:val="22"/>
          <w:szCs w:val="22"/>
        </w:rPr>
        <w:t>Эндже</w:t>
      </w:r>
      <w:proofErr w:type="spellEnd"/>
      <w:r w:rsidR="00D35498" w:rsidRPr="00626033">
        <w:rPr>
          <w:rFonts w:ascii="Segoe UI" w:hAnsi="Segoe UI" w:cs="Segoe UI"/>
          <w:color w:val="000000"/>
          <w:sz w:val="22"/>
          <w:szCs w:val="22"/>
        </w:rPr>
        <w:t xml:space="preserve"> </w:t>
      </w:r>
      <w:proofErr w:type="spellStart"/>
      <w:r w:rsidR="00D35498" w:rsidRPr="00626033">
        <w:rPr>
          <w:rFonts w:ascii="Segoe UI" w:hAnsi="Segoe UI" w:cs="Segoe UI"/>
          <w:color w:val="000000"/>
          <w:sz w:val="22"/>
          <w:szCs w:val="22"/>
        </w:rPr>
        <w:t>Мухаметгалиева</w:t>
      </w:r>
      <w:proofErr w:type="spellEnd"/>
      <w:r w:rsidR="00D35498" w:rsidRPr="00626033">
        <w:rPr>
          <w:rFonts w:ascii="Segoe UI" w:hAnsi="Segoe UI" w:cs="Segoe UI"/>
          <w:color w:val="000000"/>
          <w:sz w:val="22"/>
          <w:szCs w:val="22"/>
        </w:rPr>
        <w:t xml:space="preserve">, </w:t>
      </w:r>
      <w:r w:rsidRPr="00626033">
        <w:rPr>
          <w:rFonts w:ascii="Segoe UI" w:hAnsi="Segoe UI" w:cs="Segoe UI"/>
          <w:color w:val="000000"/>
          <w:sz w:val="22"/>
          <w:szCs w:val="22"/>
        </w:rPr>
        <w:t xml:space="preserve"> ситуации, когда на садовом участке изначально был построен дом, предназначенный для сезонного использования, то есть нежилого назначения, а впоследствии он был переоборудован, реконструирован таким образом, что в доме стало возможным проживать круглогодично</w:t>
      </w:r>
      <w:r w:rsidR="00D35498" w:rsidRPr="00626033">
        <w:rPr>
          <w:rFonts w:ascii="Segoe UI" w:hAnsi="Segoe UI" w:cs="Segoe UI"/>
          <w:color w:val="000000"/>
          <w:sz w:val="22"/>
          <w:szCs w:val="22"/>
        </w:rPr>
        <w:t>, встречаются часто</w:t>
      </w:r>
      <w:r w:rsidRPr="00626033">
        <w:rPr>
          <w:rFonts w:ascii="Segoe UI" w:hAnsi="Segoe UI" w:cs="Segoe UI"/>
          <w:color w:val="000000"/>
          <w:sz w:val="22"/>
          <w:szCs w:val="22"/>
        </w:rPr>
        <w:t xml:space="preserve">. </w:t>
      </w:r>
      <w:r w:rsidR="00D35498" w:rsidRPr="00626033">
        <w:rPr>
          <w:rFonts w:ascii="Segoe UI" w:hAnsi="Segoe UI" w:cs="Segoe UI"/>
          <w:color w:val="000000"/>
          <w:sz w:val="22"/>
          <w:szCs w:val="22"/>
        </w:rPr>
        <w:t>И д</w:t>
      </w:r>
      <w:r w:rsidRPr="00626033">
        <w:rPr>
          <w:rFonts w:ascii="Segoe UI" w:hAnsi="Segoe UI" w:cs="Segoe UI"/>
          <w:color w:val="000000"/>
          <w:sz w:val="22"/>
          <w:szCs w:val="22"/>
        </w:rPr>
        <w:t xml:space="preserve">о недавнего времени изменение назначения садового дома было проблемой для его собственника. </w:t>
      </w:r>
      <w:r w:rsidR="00326158" w:rsidRPr="00626033">
        <w:rPr>
          <w:rFonts w:ascii="Segoe UI" w:hAnsi="Segoe UI" w:cs="Segoe UI"/>
          <w:color w:val="000000"/>
          <w:sz w:val="22"/>
          <w:szCs w:val="22"/>
        </w:rPr>
        <w:t>К</w:t>
      </w:r>
      <w:r w:rsidRPr="00626033">
        <w:rPr>
          <w:rFonts w:ascii="Segoe UI" w:hAnsi="Segoe UI" w:cs="Segoe UI"/>
          <w:color w:val="000000"/>
          <w:sz w:val="22"/>
          <w:szCs w:val="22"/>
        </w:rPr>
        <w:t xml:space="preserve">ак правило, </w:t>
      </w:r>
      <w:r w:rsidR="00326158" w:rsidRPr="00626033">
        <w:rPr>
          <w:rFonts w:ascii="Segoe UI" w:hAnsi="Segoe UI" w:cs="Segoe UI"/>
          <w:color w:val="000000"/>
          <w:sz w:val="22"/>
          <w:szCs w:val="22"/>
        </w:rPr>
        <w:t xml:space="preserve">ее </w:t>
      </w:r>
      <w:r w:rsidRPr="00626033">
        <w:rPr>
          <w:rFonts w:ascii="Segoe UI" w:hAnsi="Segoe UI" w:cs="Segoe UI"/>
          <w:color w:val="000000"/>
          <w:sz w:val="22"/>
          <w:szCs w:val="22"/>
        </w:rPr>
        <w:t>приходилось решать в судебном порядке.</w:t>
      </w:r>
      <w:r w:rsidR="000A6637" w:rsidRPr="00626033">
        <w:rPr>
          <w:rFonts w:ascii="Segoe UI" w:hAnsi="Segoe UI" w:cs="Segoe UI"/>
          <w:color w:val="000000"/>
          <w:sz w:val="22"/>
          <w:szCs w:val="22"/>
        </w:rPr>
        <w:t xml:space="preserve"> Вступивший в силу 1 января Новый Закон о садоводстве и огородничестве,  во исполнение которого и было принято  данное постановление, как раз предусмотрел возможность признания садового дома жилым домом и наоборот. </w:t>
      </w:r>
    </w:p>
    <w:p w:rsidR="004C1519" w:rsidRPr="00626033" w:rsidRDefault="004C1519" w:rsidP="00626033">
      <w:pPr>
        <w:pStyle w:val="a5"/>
        <w:spacing w:before="120" w:after="120"/>
        <w:ind w:left="0"/>
        <w:contextualSpacing w:val="0"/>
        <w:jc w:val="both"/>
        <w:rPr>
          <w:rFonts w:ascii="Segoe UI" w:hAnsi="Segoe UI" w:cs="Segoe UI"/>
          <w:color w:val="000000"/>
          <w:sz w:val="22"/>
          <w:szCs w:val="22"/>
        </w:rPr>
      </w:pPr>
      <w:r w:rsidRPr="00626033">
        <w:rPr>
          <w:rFonts w:ascii="Segoe UI" w:hAnsi="Segoe UI" w:cs="Segoe UI"/>
          <w:color w:val="000000"/>
          <w:sz w:val="22"/>
          <w:szCs w:val="22"/>
        </w:rPr>
        <w:t xml:space="preserve">Также </w:t>
      </w:r>
      <w:r w:rsidR="00D96607">
        <w:rPr>
          <w:rFonts w:ascii="Segoe UI" w:hAnsi="Segoe UI" w:cs="Segoe UI"/>
          <w:color w:val="000000"/>
          <w:sz w:val="22"/>
          <w:szCs w:val="22"/>
        </w:rPr>
        <w:t>государственный регистратор</w:t>
      </w:r>
      <w:r w:rsidRPr="00626033">
        <w:rPr>
          <w:rFonts w:ascii="Segoe UI" w:hAnsi="Segoe UI" w:cs="Segoe UI"/>
          <w:color w:val="000000"/>
          <w:sz w:val="22"/>
          <w:szCs w:val="22"/>
        </w:rPr>
        <w:t xml:space="preserve"> напомнила, что </w:t>
      </w:r>
      <w:r w:rsidRPr="00D96607">
        <w:rPr>
          <w:rFonts w:ascii="Segoe UI" w:hAnsi="Segoe UI" w:cs="Segoe UI"/>
          <w:b/>
          <w:color w:val="000000"/>
          <w:sz w:val="22"/>
          <w:szCs w:val="22"/>
        </w:rPr>
        <w:t>до 1 марта 2019 года</w:t>
      </w:r>
      <w:r w:rsidRPr="00626033">
        <w:rPr>
          <w:rFonts w:ascii="Segoe UI" w:hAnsi="Segoe UI" w:cs="Segoe UI"/>
          <w:color w:val="000000"/>
          <w:sz w:val="22"/>
          <w:szCs w:val="22"/>
        </w:rPr>
        <w:t xml:space="preserve"> всем садоводам, уже построившим на своих участках жилые дома следует поспешить за оформлением права собственности на них.   Для этого следует заказать у кадастрового инженера технический план, а затем, при условии, что право на земельный участок зарегистрировано, представить тех</w:t>
      </w:r>
      <w:proofErr w:type="gramStart"/>
      <w:r w:rsidRPr="00626033">
        <w:rPr>
          <w:rFonts w:ascii="Segoe UI" w:hAnsi="Segoe UI" w:cs="Segoe UI"/>
          <w:color w:val="000000"/>
          <w:sz w:val="22"/>
          <w:szCs w:val="22"/>
        </w:rPr>
        <w:t>.п</w:t>
      </w:r>
      <w:proofErr w:type="gramEnd"/>
      <w:r w:rsidRPr="00626033">
        <w:rPr>
          <w:rFonts w:ascii="Segoe UI" w:hAnsi="Segoe UI" w:cs="Segoe UI"/>
          <w:color w:val="000000"/>
          <w:sz w:val="22"/>
          <w:szCs w:val="22"/>
        </w:rPr>
        <w:t xml:space="preserve">лан в </w:t>
      </w:r>
      <w:proofErr w:type="spellStart"/>
      <w:r w:rsidRPr="00626033">
        <w:rPr>
          <w:rFonts w:ascii="Segoe UI" w:hAnsi="Segoe UI" w:cs="Segoe UI"/>
          <w:color w:val="000000"/>
          <w:sz w:val="22"/>
          <w:szCs w:val="22"/>
        </w:rPr>
        <w:t>Росреестр</w:t>
      </w:r>
      <w:proofErr w:type="spellEnd"/>
      <w:r w:rsidRPr="00626033">
        <w:rPr>
          <w:rFonts w:ascii="Segoe UI" w:hAnsi="Segoe UI" w:cs="Segoe UI"/>
          <w:color w:val="000000"/>
          <w:sz w:val="22"/>
          <w:szCs w:val="22"/>
        </w:rPr>
        <w:t xml:space="preserve"> для постановки   на кадастровый учет и регистрации права на дом, уплатив госпошлину в размере 350 рублей.  После 1 марта процедура оформления прав усложнится: о строительстве дома на своем земельном участке придется уведомлять орган местного самоуправления.</w:t>
      </w:r>
    </w:p>
    <w:p w:rsidR="001D6824" w:rsidRPr="00626033" w:rsidRDefault="001D6824" w:rsidP="00626033">
      <w:pPr>
        <w:pStyle w:val="a5"/>
        <w:spacing w:before="120" w:after="120"/>
        <w:ind w:left="0"/>
        <w:contextualSpacing w:val="0"/>
        <w:jc w:val="both"/>
        <w:rPr>
          <w:rFonts w:ascii="Segoe UI" w:hAnsi="Segoe UI" w:cs="Segoe UI"/>
          <w:color w:val="000000"/>
          <w:sz w:val="22"/>
          <w:szCs w:val="22"/>
        </w:rPr>
      </w:pPr>
    </w:p>
    <w:p w:rsidR="00626033" w:rsidRDefault="00626033" w:rsidP="00626033">
      <w:pPr>
        <w:spacing w:before="120"/>
        <w:jc w:val="both"/>
        <w:rPr>
          <w:rFonts w:ascii="Segoe UI" w:hAnsi="Segoe UI" w:cs="Segoe UI"/>
          <w:b/>
          <w:noProof/>
          <w:kern w:val="2"/>
          <w:sz w:val="20"/>
          <w:szCs w:val="20"/>
          <w:lang w:eastAsia="sk-SK"/>
        </w:rPr>
      </w:pPr>
      <w:r>
        <w:rPr>
          <w:rFonts w:ascii="Segoe UI" w:hAnsi="Segoe UI" w:cs="Segoe UI"/>
          <w:b/>
          <w:noProof/>
          <w:kern w:val="2"/>
          <w:sz w:val="20"/>
          <w:szCs w:val="20"/>
          <w:lang w:eastAsia="sk-SK"/>
        </w:rPr>
        <w:t>Контакты для СМИ</w:t>
      </w:r>
    </w:p>
    <w:p w:rsidR="00626033" w:rsidRDefault="00626033" w:rsidP="00626033">
      <w:pPr>
        <w:rPr>
          <w:rFonts w:ascii="Segoe UI" w:hAnsi="Segoe UI" w:cs="Segoe UI"/>
          <w:kern w:val="2"/>
          <w:sz w:val="20"/>
          <w:szCs w:val="20"/>
        </w:rPr>
      </w:pPr>
      <w:r>
        <w:rPr>
          <w:rFonts w:ascii="Segoe UI" w:hAnsi="Segoe UI" w:cs="Segoe UI"/>
          <w:kern w:val="2"/>
          <w:sz w:val="20"/>
          <w:szCs w:val="20"/>
        </w:rPr>
        <w:t xml:space="preserve">Пресс-служба </w:t>
      </w:r>
      <w:proofErr w:type="spellStart"/>
      <w:r>
        <w:rPr>
          <w:rFonts w:ascii="Segoe UI" w:hAnsi="Segoe UI" w:cs="Segoe UI"/>
          <w:kern w:val="2"/>
          <w:sz w:val="20"/>
          <w:szCs w:val="20"/>
        </w:rPr>
        <w:t>Росреестра</w:t>
      </w:r>
      <w:proofErr w:type="spellEnd"/>
      <w:r>
        <w:rPr>
          <w:rFonts w:ascii="Segoe UI" w:hAnsi="Segoe UI" w:cs="Segoe UI"/>
          <w:kern w:val="2"/>
          <w:sz w:val="20"/>
          <w:szCs w:val="20"/>
        </w:rPr>
        <w:t xml:space="preserve"> Татарстана</w:t>
      </w:r>
    </w:p>
    <w:p w:rsidR="00626033" w:rsidRPr="00626033" w:rsidRDefault="00626033" w:rsidP="00626033">
      <w:pPr>
        <w:rPr>
          <w:rFonts w:ascii="Segoe UI" w:hAnsi="Segoe UI" w:cs="Segoe UI"/>
          <w:color w:val="000000"/>
        </w:rPr>
      </w:pPr>
      <w:r>
        <w:rPr>
          <w:rFonts w:ascii="Segoe UI" w:hAnsi="Segoe UI" w:cs="Segoe UI"/>
          <w:sz w:val="20"/>
          <w:szCs w:val="20"/>
        </w:rPr>
        <w:t>+8 843 255 25 10</w:t>
      </w:r>
    </w:p>
    <w:sectPr w:rsidR="00626033" w:rsidRPr="00626033" w:rsidSect="00E922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87E84"/>
    <w:multiLevelType w:val="hybridMultilevel"/>
    <w:tmpl w:val="2A3EF7CC"/>
    <w:lvl w:ilvl="0" w:tplc="45F65B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6F54"/>
    <w:rsid w:val="000112C9"/>
    <w:rsid w:val="00032038"/>
    <w:rsid w:val="00074099"/>
    <w:rsid w:val="00085099"/>
    <w:rsid w:val="00087CDE"/>
    <w:rsid w:val="000A6637"/>
    <w:rsid w:val="000A7B80"/>
    <w:rsid w:val="0010649D"/>
    <w:rsid w:val="00170B51"/>
    <w:rsid w:val="0019333F"/>
    <w:rsid w:val="001C1E89"/>
    <w:rsid w:val="001D6824"/>
    <w:rsid w:val="00222E47"/>
    <w:rsid w:val="00284984"/>
    <w:rsid w:val="002A3E35"/>
    <w:rsid w:val="00301199"/>
    <w:rsid w:val="00324B5C"/>
    <w:rsid w:val="00326158"/>
    <w:rsid w:val="00326D0C"/>
    <w:rsid w:val="00333EFA"/>
    <w:rsid w:val="003E2194"/>
    <w:rsid w:val="00415F55"/>
    <w:rsid w:val="00417864"/>
    <w:rsid w:val="004A2173"/>
    <w:rsid w:val="004A5FD7"/>
    <w:rsid w:val="004C1519"/>
    <w:rsid w:val="004F2E63"/>
    <w:rsid w:val="005625DF"/>
    <w:rsid w:val="005836D8"/>
    <w:rsid w:val="005848B1"/>
    <w:rsid w:val="005A0060"/>
    <w:rsid w:val="005E24D2"/>
    <w:rsid w:val="00600A53"/>
    <w:rsid w:val="0060333D"/>
    <w:rsid w:val="006150E5"/>
    <w:rsid w:val="00622522"/>
    <w:rsid w:val="00626033"/>
    <w:rsid w:val="006407F4"/>
    <w:rsid w:val="006D5DE7"/>
    <w:rsid w:val="006F48C0"/>
    <w:rsid w:val="007124F4"/>
    <w:rsid w:val="00771F67"/>
    <w:rsid w:val="00773742"/>
    <w:rsid w:val="007867B7"/>
    <w:rsid w:val="007A3ECD"/>
    <w:rsid w:val="007D6B68"/>
    <w:rsid w:val="007E5791"/>
    <w:rsid w:val="007F7D27"/>
    <w:rsid w:val="00802D96"/>
    <w:rsid w:val="0084398C"/>
    <w:rsid w:val="00855653"/>
    <w:rsid w:val="008C6AAF"/>
    <w:rsid w:val="008F269A"/>
    <w:rsid w:val="00912749"/>
    <w:rsid w:val="00933E4F"/>
    <w:rsid w:val="00970B4E"/>
    <w:rsid w:val="009A5A6D"/>
    <w:rsid w:val="009D3958"/>
    <w:rsid w:val="009E1EE0"/>
    <w:rsid w:val="00A21CEF"/>
    <w:rsid w:val="00B00521"/>
    <w:rsid w:val="00B66F54"/>
    <w:rsid w:val="00BA0C49"/>
    <w:rsid w:val="00BA45E9"/>
    <w:rsid w:val="00C00C64"/>
    <w:rsid w:val="00C04404"/>
    <w:rsid w:val="00C14F31"/>
    <w:rsid w:val="00C70DEF"/>
    <w:rsid w:val="00CA615C"/>
    <w:rsid w:val="00CD47BD"/>
    <w:rsid w:val="00CF268B"/>
    <w:rsid w:val="00D27006"/>
    <w:rsid w:val="00D35498"/>
    <w:rsid w:val="00D72D58"/>
    <w:rsid w:val="00D96607"/>
    <w:rsid w:val="00DC5231"/>
    <w:rsid w:val="00DD4BC6"/>
    <w:rsid w:val="00DF5229"/>
    <w:rsid w:val="00E54849"/>
    <w:rsid w:val="00E776FB"/>
    <w:rsid w:val="00E92210"/>
    <w:rsid w:val="00F16D90"/>
    <w:rsid w:val="00FB180B"/>
    <w:rsid w:val="00FC5DB9"/>
    <w:rsid w:val="00FC7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49"/>
  </w:style>
  <w:style w:type="paragraph" w:styleId="1">
    <w:name w:val="heading 1"/>
    <w:basedOn w:val="a"/>
    <w:link w:val="10"/>
    <w:uiPriority w:val="9"/>
    <w:qFormat/>
    <w:rsid w:val="00712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6F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е вступил в силу"/>
    <w:basedOn w:val="a0"/>
    <w:uiPriority w:val="99"/>
    <w:rsid w:val="00855653"/>
    <w:rPr>
      <w:color w:val="000000"/>
      <w:shd w:val="clear" w:color="auto" w:fill="D8EDE8"/>
    </w:rPr>
  </w:style>
  <w:style w:type="character" w:customStyle="1" w:styleId="10">
    <w:name w:val="Заголовок 1 Знак"/>
    <w:basedOn w:val="a0"/>
    <w:link w:val="1"/>
    <w:uiPriority w:val="9"/>
    <w:rsid w:val="007124F4"/>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62603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7265417">
      <w:bodyDiv w:val="1"/>
      <w:marLeft w:val="0"/>
      <w:marRight w:val="0"/>
      <w:marTop w:val="0"/>
      <w:marBottom w:val="0"/>
      <w:divBdr>
        <w:top w:val="none" w:sz="0" w:space="0" w:color="auto"/>
        <w:left w:val="none" w:sz="0" w:space="0" w:color="auto"/>
        <w:bottom w:val="none" w:sz="0" w:space="0" w:color="auto"/>
        <w:right w:val="none" w:sz="0" w:space="0" w:color="auto"/>
      </w:divBdr>
    </w:div>
    <w:div w:id="17300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CA91-69F0-4548-BE0A-F0CAF6DA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RadyginaOV</dc:creator>
  <cp:lastModifiedBy>RadyginaOV</cp:lastModifiedBy>
  <cp:revision>17</cp:revision>
  <cp:lastPrinted>2019-01-21T12:02:00Z</cp:lastPrinted>
  <dcterms:created xsi:type="dcterms:W3CDTF">2019-01-15T11:53:00Z</dcterms:created>
  <dcterms:modified xsi:type="dcterms:W3CDTF">2019-01-21T12:03:00Z</dcterms:modified>
</cp:coreProperties>
</file>