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right="23" w:firstLine="557" w:left="8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вопросов для проведения общественных обсуждений</w:t>
      </w:r>
      <w:r>
        <w:rPr>
          <w:b/>
          <w:sz w:val="26"/>
          <w:szCs w:val="26"/>
        </w:rPr>
      </w:r>
    </w:p>
    <w:p>
      <w:pPr>
        <w:pBdr/>
        <w:spacing/>
        <w:ind w:right="23" w:firstLine="557" w:left="81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39"/>
        <w:tblW w:w="9827" w:type="dxa"/>
        <w:tblInd w:w="134" w:type="dxa"/>
        <w:tblBorders/>
        <w:tblCellMar>
          <w:left w:w="58" w:type="dxa"/>
          <w:top w:w="157" w:type="dxa"/>
          <w:right w:w="48" w:type="dxa"/>
        </w:tblCellMar>
        <w:tblLook w:val="04A0" w:firstRow="1" w:lastRow="0" w:firstColumn="1" w:lastColumn="0" w:noHBand="0" w:noVBand="1"/>
      </w:tblPr>
      <w:tblGrid>
        <w:gridCol w:w="9827"/>
      </w:tblGrid>
      <w:tr>
        <w:trPr>
          <w:trHeight w:val="2730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827" w:type="dxa"/>
            <w:textDirection w:val="lrTb"/>
            <w:noWrap w:val="false"/>
          </w:tcPr>
          <w:p>
            <w:pPr>
              <w:pBdr/>
              <w:spacing/>
              <w:ind w:firstLine="0"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становления Исполнительног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 комитета 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/>
              <w:ind w:firstLine="0" w:left="0"/>
              <w:jc w:val="center"/>
              <w:rPr>
                <w:color w:val="auto"/>
                <w:sz w:val="27"/>
                <w:szCs w:val="27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Нижнекамского</w:t>
            </w:r>
            <w:r>
              <w:rPr>
                <w:sz w:val="26"/>
                <w:szCs w:val="26"/>
              </w:rPr>
              <w:t xml:space="preserve"> муниципального района «</w:t>
            </w:r>
            <w:r>
              <w:rPr>
                <w:color w:val="auto"/>
                <w:sz w:val="27"/>
                <w:szCs w:val="27"/>
                <w:shd w:val="clear" w:color="auto" w:fill="ffffff"/>
              </w:rPr>
              <w:t xml:space="preserve">О мерах по реализации нормативных</w:t>
            </w:r>
            <w:r>
              <w:rPr>
                <w:color w:val="auto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color w:val="auto"/>
                <w:sz w:val="27"/>
                <w:szCs w:val="27"/>
                <w:shd w:val="clear" w:color="auto" w:fill="ffffff"/>
              </w:rPr>
              <w:t xml:space="preserve">правовых актов Российской Федерации в области государственного регулирования оборота алкогольной продукции на территории Нижнекамского муниципального района Республики Татарстан</w:t>
            </w:r>
            <w:r>
              <w:rPr>
                <w:color w:val="auto"/>
                <w:sz w:val="27"/>
                <w:szCs w:val="27"/>
                <w:shd w:val="clear" w:color="auto" w:fill="ffffff"/>
              </w:rPr>
              <w:t xml:space="preserve">»</w:t>
            </w:r>
            <w:r>
              <w:rPr>
                <w:color w:val="auto"/>
                <w:sz w:val="27"/>
                <w:szCs w:val="27"/>
                <w:shd w:val="clear" w:color="auto" w:fill="ffffff"/>
              </w:rPr>
            </w:r>
          </w:p>
          <w:p>
            <w:pPr>
              <w:pBdr/>
              <w:spacing/>
              <w:ind w:firstLine="0" w:left="0"/>
              <w:jc w:val="center"/>
              <w:rPr>
                <w:color w:val="auto"/>
                <w:sz w:val="27"/>
                <w:szCs w:val="27"/>
                <w:shd w:val="clear" w:color="auto" w:fill="ffffff"/>
              </w:rPr>
            </w:pPr>
            <w:r>
              <w:rPr>
                <w:color w:val="auto"/>
                <w:sz w:val="27"/>
                <w:szCs w:val="27"/>
                <w:shd w:val="clear" w:color="auto" w:fill="ffffff"/>
              </w:rPr>
            </w:r>
            <w:r>
              <w:rPr>
                <w:color w:val="auto"/>
                <w:sz w:val="27"/>
                <w:szCs w:val="27"/>
                <w:shd w:val="clear" w:color="auto" w:fill="ffffff"/>
              </w:rPr>
            </w:r>
          </w:p>
          <w:p>
            <w:pPr>
              <w:pBdr/>
              <w:spacing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Пожалуйста, заполните и направьте данную форму по электронной почте на адрес: </w:t>
            </w:r>
            <w:hyperlink r:id="rId9" w:tooltip="mailto:tuban.kama@tatar.ru" w:history="1">
              <w:r>
                <w:rPr>
                  <w:rStyle w:val="643"/>
                  <w:sz w:val="26"/>
                  <w:szCs w:val="26"/>
                </w:rPr>
                <w:t xml:space="preserve">tuban.kama@tatar.ru</w:t>
              </w:r>
            </w:hyperlink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не позднее</w:t>
            </w:r>
            <w:r>
              <w:rPr>
                <w:sz w:val="26"/>
                <w:szCs w:val="26"/>
              </w:rPr>
              <w:t xml:space="preserve"> 28 сентября 2026 года.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Разработчик акта </w:t>
            </w:r>
            <w:r>
              <w:rPr>
                <w:sz w:val="26"/>
                <w:szCs w:val="26"/>
              </w:rPr>
              <w:t xml:space="preserve">н</w:t>
            </w:r>
            <w:r>
              <w:rPr>
                <w:sz w:val="26"/>
                <w:szCs w:val="26"/>
              </w:rPr>
              <w:t xml:space="preserve">е будет иметь возможности проанализировать информаци</w:t>
            </w:r>
            <w:r>
              <w:rPr>
                <w:sz w:val="26"/>
                <w:szCs w:val="26"/>
              </w:rPr>
              <w:t xml:space="preserve">ю,</w:t>
            </w:r>
            <w:r>
              <w:rPr>
                <w:sz w:val="26"/>
                <w:szCs w:val="26"/>
              </w:rPr>
              <w:t xml:space="preserve"> направленную ему после указанного срока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641"/>
        <w:pBdr/>
        <w:spacing/>
        <w:ind/>
        <w:rPr/>
      </w:pPr>
      <w:r/>
      <w:r/>
    </w:p>
    <w:p>
      <w:pPr>
        <w:pBdr/>
        <w:spacing w:after="271"/>
        <w:ind w:right="4" w:firstLine="9" w:left="142"/>
        <w:rPr>
          <w:sz w:val="26"/>
          <w:szCs w:val="26"/>
        </w:rPr>
      </w:pPr>
      <w:r>
        <w:rPr>
          <w:sz w:val="26"/>
          <w:szCs w:val="26"/>
        </w:rPr>
        <w:t xml:space="preserve">Контактная информация:</w:t>
      </w:r>
      <w:r>
        <w:rPr>
          <w:sz w:val="26"/>
          <w:szCs w:val="26"/>
        </w:rPr>
      </w:r>
    </w:p>
    <w:p>
      <w:pPr>
        <w:pBdr/>
        <w:spacing w:after="14"/>
        <w:ind w:right="4" w:firstLine="9" w:left="142"/>
        <w:rPr>
          <w:sz w:val="26"/>
          <w:szCs w:val="26"/>
        </w:rPr>
      </w:pPr>
      <w:r>
        <w:rPr>
          <w:sz w:val="26"/>
          <w:szCs w:val="26"/>
        </w:rPr>
        <w:t xml:space="preserve">1)</w:t>
      </w:r>
      <w:r>
        <w:rPr>
          <w:sz w:val="26"/>
          <w:szCs w:val="26"/>
        </w:rPr>
        <w:tab/>
        <w:t xml:space="preserve">фамилия, имя,</w:t>
      </w:r>
      <w:r>
        <w:rPr>
          <w:sz w:val="26"/>
          <w:szCs w:val="26"/>
        </w:rPr>
        <w:t xml:space="preserve"> отчество, место жительства</w:t>
      </w:r>
      <w:r>
        <w:rPr>
          <w:sz w:val="26"/>
          <w:szCs w:val="26"/>
        </w:rPr>
        <w:t xml:space="preserve">, контактные данные </w:t>
      </w:r>
      <w:r>
        <w:rPr>
          <w:sz w:val="26"/>
          <w:szCs w:val="26"/>
        </w:rPr>
        <w:t xml:space="preserve">(для физических лиц);</w:t>
      </w:r>
      <w:r>
        <w:rPr>
          <w:sz w:val="26"/>
          <w:szCs w:val="26"/>
        </w:rPr>
      </w:r>
    </w:p>
    <w:p>
      <w:pPr>
        <w:pBdr/>
        <w:spacing w:after="14"/>
        <w:ind w:right="4" w:firstLine="9" w:left="142"/>
        <w:rPr>
          <w:sz w:val="26"/>
          <w:szCs w:val="26"/>
        </w:rPr>
      </w:pPr>
      <w:r>
        <w:rPr>
          <w:sz w:val="26"/>
          <w:szCs w:val="26"/>
        </w:rPr>
        <w:t xml:space="preserve">2)</w:t>
      </w:r>
      <w:r>
        <w:rPr>
          <w:sz w:val="26"/>
          <w:szCs w:val="26"/>
        </w:rPr>
        <w:tab/>
        <w:t xml:space="preserve">полное наименование организации, фамилия, имя, отчество представителя, контактные данные (для юридических лиц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а также профессиональных и социальных групп).</w:t>
      </w:r>
      <w:r>
        <w:rPr>
          <w:sz w:val="26"/>
          <w:szCs w:val="26"/>
        </w:rPr>
      </w:r>
    </w:p>
    <w:p>
      <w:pPr>
        <w:pBdr/>
        <w:spacing w:after="14"/>
        <w:ind w:right="4" w:firstLine="9" w:left="19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4"/>
        <w:ind w:right="4" w:firstLine="9" w:left="192"/>
        <w:rPr>
          <w:sz w:val="26"/>
          <w:szCs w:val="26"/>
        </w:rPr>
      </w:pPr>
      <w:r>
        <w:rPr>
          <w:sz w:val="26"/>
          <w:szCs w:val="26"/>
        </w:rPr>
        <w:t xml:space="preserve">Вопросы:</w:t>
      </w:r>
      <w:r>
        <w:rPr>
          <w:sz w:val="26"/>
          <w:szCs w:val="26"/>
        </w:rPr>
      </w:r>
    </w:p>
    <w:p>
      <w:pPr>
        <w:pBdr/>
        <w:spacing w:after="123"/>
        <w:ind w:firstLine="0" w:left="115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</w:t>
      </w:r>
      <w:r>
        <w:rPr>
          <w:sz w:val="26"/>
          <w:szCs w:val="26"/>
        </w:rPr>
      </w:r>
    </w:p>
    <w:p>
      <w:pPr>
        <w:pStyle w:val="640"/>
        <w:numPr>
          <w:ilvl w:val="0"/>
          <w:numId w:val="2"/>
        </w:numPr>
        <w:pBdr/>
        <w:spacing w:after="14"/>
        <w:ind w:right="4" w:firstLine="9" w:left="192"/>
        <w:rPr>
          <w:sz w:val="26"/>
          <w:szCs w:val="26"/>
        </w:rPr>
      </w:pPr>
      <w:r>
        <w:rPr>
          <w:sz w:val="26"/>
          <w:szCs w:val="26"/>
        </w:rPr>
        <w:t xml:space="preserve">На решение какой проблемы, на Ваш взгляд, направлено предлагаемое регулирование? Актуальна ли данная проблема?</w:t>
      </w:r>
      <w:r>
        <w:rPr>
          <w:sz w:val="26"/>
          <w:szCs w:val="26"/>
        </w:rPr>
      </w:r>
    </w:p>
    <w:p>
      <w:pPr>
        <w:pBdr/>
        <w:spacing w:after="14"/>
        <w:ind w:right="4" w:firstLine="9" w:left="19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39"/>
        <w:tblW w:w="9928" w:type="dxa"/>
        <w:tblInd w:w="134" w:type="dxa"/>
        <w:tblBorders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9928"/>
      </w:tblGrid>
      <w:tr>
        <w:trPr>
          <w:trHeight w:val="480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W w:w="9928" w:type="dxa"/>
            <w:vAlign w:val="center"/>
            <w:textDirection w:val="lrTb"/>
            <w:noWrap w:val="false"/>
          </w:tcPr>
          <w:p>
            <w:pPr>
              <w:pBdr/>
              <w:spacing w:after="160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160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768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9928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 w:left="2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/>
              <w:ind w:firstLine="0" w:left="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Достигнет ли, на Ваш взгляд, предлагаемое нормативное правовое регулирование тех целей, на которые оно направлено?</w:t>
            </w:r>
            <w:r>
              <w:rPr>
                <w:sz w:val="26"/>
                <w:szCs w:val="26"/>
              </w:rPr>
            </w:r>
          </w:p>
          <w:p>
            <w:pPr>
              <w:pBdr/>
              <w:spacing/>
              <w:ind w:firstLine="0" w:left="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481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928" w:type="dxa"/>
            <w:textDirection w:val="lrTb"/>
            <w:noWrap w:val="false"/>
          </w:tcPr>
          <w:p>
            <w:pPr>
              <w:pBdr/>
              <w:spacing w:after="160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tabs>
          <w:tab w:val="center" w:leader="none" w:pos="8982"/>
        </w:tabs>
        <w:spacing w:after="14"/>
        <w:ind w:firstLine="0" w:left="28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tabs>
          <w:tab w:val="center" w:leader="none" w:pos="8982"/>
        </w:tabs>
        <w:spacing w:after="14"/>
        <w:ind w:firstLine="0" w:left="28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З.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Является ли выбранный вариант решения проблемы оптим</w:t>
      </w:r>
      <w:r>
        <w:rPr>
          <w:sz w:val="26"/>
          <w:szCs w:val="26"/>
        </w:rPr>
        <w:t xml:space="preserve">альны</w:t>
      </w:r>
      <w:r>
        <w:rPr>
          <w:sz w:val="26"/>
          <w:szCs w:val="26"/>
        </w:rPr>
        <w:t xml:space="preserve">м (в </w:t>
      </w:r>
      <w:r>
        <w:rPr>
          <w:sz w:val="26"/>
          <w:szCs w:val="26"/>
        </w:rPr>
        <w:t xml:space="preserve">т.ч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 точки </w:t>
      </w: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зрения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выгод и издержек для общества </w:t>
      </w:r>
      <w:r>
        <w:rPr>
          <w:sz w:val="26"/>
          <w:szCs w:val="26"/>
        </w:rPr>
        <w:t xml:space="preserve">в ц</w:t>
      </w:r>
      <w:r>
        <w:rPr>
          <w:sz w:val="26"/>
          <w:szCs w:val="26"/>
        </w:rPr>
        <w:t xml:space="preserve">елом)? Существуют ли иные варианты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достижения заявленных целей регулирования? Если да, выделите те из них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которые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Вашему мнению</w:t>
      </w:r>
      <w:r>
        <w:rPr>
          <w:sz w:val="26"/>
          <w:szCs w:val="26"/>
        </w:rPr>
        <w:t xml:space="preserve">, б</w:t>
      </w:r>
      <w:r>
        <w:rPr>
          <w:sz w:val="26"/>
          <w:szCs w:val="26"/>
        </w:rPr>
        <w:t xml:space="preserve">ыли бы менее </w:t>
      </w:r>
      <w:r>
        <w:rPr>
          <w:sz w:val="26"/>
          <w:szCs w:val="26"/>
        </w:rPr>
        <w:t xml:space="preserve">затратны</w:t>
      </w:r>
      <w:r>
        <w:rPr>
          <w:sz w:val="26"/>
          <w:szCs w:val="26"/>
        </w:rPr>
        <w:t xml:space="preserve"> и/или более эффективны?</w:t>
      </w:r>
      <w:r>
        <w:rPr>
          <w:sz w:val="26"/>
          <w:szCs w:val="26"/>
        </w:rPr>
      </w:r>
    </w:p>
    <w:p>
      <w:pPr>
        <w:pBdr/>
        <w:tabs>
          <w:tab w:val="center" w:leader="none" w:pos="8982"/>
        </w:tabs>
        <w:spacing w:after="14"/>
        <w:ind w:firstLine="0" w:left="28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42"/>
        <w:tblW w:w="9888" w:type="dxa"/>
        <w:tblInd w:w="172" w:type="dxa"/>
        <w:tblBorders/>
        <w:tblLook w:val="04A0" w:firstRow="1" w:lastRow="0" w:firstColumn="1" w:lastColumn="0" w:noHBand="0" w:noVBand="1"/>
      </w:tblPr>
      <w:tblGrid>
        <w:gridCol w:w="9888"/>
      </w:tblGrid>
      <w:tr>
        <w:trPr/>
        <w:tc>
          <w:tcPr>
            <w:tcBorders/>
            <w:tcW w:w="9888" w:type="dxa"/>
            <w:textDirection w:val="lrTb"/>
            <w:noWrap w:val="false"/>
          </w:tcPr>
          <w:p>
            <w:pPr>
              <w:pBdr/>
              <w:spacing w:after="68"/>
              <w:ind w:right="441"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68"/>
              <w:ind w:right="441"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  </w:t>
      </w:r>
      <w:r>
        <w:rPr>
          <w:sz w:val="26"/>
          <w:szCs w:val="26"/>
        </w:rPr>
        <w:t xml:space="preserve">Оцените, насколько </w:t>
      </w:r>
      <w:r>
        <w:rPr>
          <w:sz w:val="26"/>
          <w:szCs w:val="26"/>
        </w:rPr>
        <w:t xml:space="preserve">полно</w:t>
      </w:r>
      <w:r>
        <w:rPr>
          <w:sz w:val="26"/>
          <w:szCs w:val="26"/>
        </w:rPr>
        <w:t xml:space="preserve"> и точно отражены </w:t>
      </w:r>
      <w:r>
        <w:rPr>
          <w:sz w:val="26"/>
          <w:szCs w:val="26"/>
        </w:rPr>
        <w:t xml:space="preserve">обязанности</w:t>
      </w:r>
      <w:r>
        <w:rPr>
          <w:sz w:val="26"/>
          <w:szCs w:val="26"/>
        </w:rPr>
        <w:t xml:space="preserve">, ответственность субъектов правового регулирования, а также насколько точно и недвусмысленно </w:t>
      </w:r>
      <w:r>
        <w:rPr>
          <w:sz w:val="26"/>
          <w:szCs w:val="26"/>
        </w:rPr>
        <w:t xml:space="preserve">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  <w:r>
        <w:rPr>
          <w:sz w:val="26"/>
          <w:szCs w:val="26"/>
        </w:rPr>
      </w:r>
    </w:p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39"/>
        <w:tblW w:w="9880" w:type="dxa"/>
        <w:tblInd w:w="182" w:type="dxa"/>
        <w:tblBorders/>
        <w:tblCellMar>
          <w:left w:w="67" w:type="dxa"/>
          <w:top w:w="152" w:type="dxa"/>
          <w:right w:w="61" w:type="dxa"/>
        </w:tblCellMar>
        <w:tblLook w:val="04A0" w:firstRow="1" w:lastRow="0" w:firstColumn="1" w:lastColumn="0" w:noHBand="0" w:noVBand="1"/>
      </w:tblPr>
      <w:tblGrid>
        <w:gridCol w:w="9880"/>
      </w:tblGrid>
      <w:tr>
        <w:trPr>
          <w:trHeight w:val="499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880" w:type="dxa"/>
            <w:textDirection w:val="lrTb"/>
            <w:noWrap w:val="false"/>
          </w:tcPr>
          <w:p>
            <w:pPr>
              <w:pBdr/>
              <w:spacing w:after="160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4096"/>
        </w:trPr>
        <w:tc>
          <w:tcPr>
            <w:tcBorders>
              <w:top w:val="single" w:color="000000" w:sz="2" w:space="0"/>
              <w:bottom w:val="single" w:color="000000" w:sz="2" w:space="0"/>
            </w:tcBorders>
            <w:tcW w:w="9880" w:type="dxa"/>
            <w:textDirection w:val="lrTb"/>
            <w:noWrap w:val="false"/>
          </w:tcPr>
          <w:p>
            <w:pPr>
              <w:pBdr>
                <w:left w:val="single" w:color="000000" w:sz="4" w:space="4"/>
              </w:pBdr>
              <w:spacing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Существуют ли</w:t>
            </w:r>
            <w:r>
              <w:rPr>
                <w:sz w:val="26"/>
                <w:szCs w:val="26"/>
              </w:rPr>
              <w:t xml:space="preserve">,</w:t>
            </w:r>
            <w:r>
              <w:rPr>
                <w:sz w:val="26"/>
                <w:szCs w:val="26"/>
              </w:rPr>
              <w:t xml:space="preserve"> в предлагаемом проекте правового регулирования </w:t>
            </w:r>
            <w:r>
              <w:rPr>
                <w:sz w:val="26"/>
                <w:szCs w:val="26"/>
              </w:rPr>
              <w:t xml:space="preserve">положения</w:t>
            </w:r>
            <w:r>
              <w:rPr>
                <w:sz w:val="26"/>
                <w:szCs w:val="26"/>
              </w:rPr>
              <w:t xml:space="preserve">, которые необоснованно затрудняют ведение предпринимательской и инвестиционной де</w:t>
            </w:r>
            <w:r>
              <w:rPr>
                <w:sz w:val="26"/>
                <w:szCs w:val="26"/>
              </w:rPr>
              <w:t xml:space="preserve">ят</w:t>
            </w:r>
            <w:r>
              <w:rPr>
                <w:sz w:val="26"/>
                <w:szCs w:val="26"/>
              </w:rPr>
              <w:t xml:space="preserve">ельности? Приведите обоснования по каждому указанному положению, дополнительно определив: </w:t>
            </w:r>
            <w:r>
              <w:rPr>
                <w:sz w:val="26"/>
                <w:szCs w:val="26"/>
              </w:rPr>
            </w:r>
          </w:p>
          <w:p>
            <w:pPr>
              <w:pStyle w:val="640"/>
              <w:numPr>
                <w:ilvl w:val="3"/>
                <w:numId w:val="1"/>
              </w:numPr>
              <w:pBdr>
                <w:left w:val="single" w:color="000000" w:sz="4" w:space="4"/>
              </w:pBdr>
              <w:spacing/>
              <w:ind w:firstLine="312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6"/>
                <w:szCs w:val="26"/>
              </w:rPr>
            </w:r>
          </w:p>
          <w:p>
            <w:pPr>
              <w:pStyle w:val="640"/>
              <w:numPr>
                <w:ilvl w:val="0"/>
                <w:numId w:val="3"/>
              </w:numPr>
              <w:pBdr>
                <w:left w:val="single" w:color="000000" w:sz="4" w:space="4"/>
              </w:pBdr>
              <w:spacing/>
              <w:ind w:hanging="284" w:left="5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имеются ли технические ошибки;</w:t>
            </w:r>
            <w:r>
              <w:rPr>
                <w:sz w:val="26"/>
                <w:szCs w:val="26"/>
              </w:rPr>
            </w:r>
          </w:p>
          <w:p>
            <w:pPr>
              <w:pStyle w:val="640"/>
              <w:numPr>
                <w:ilvl w:val="0"/>
                <w:numId w:val="3"/>
              </w:numPr>
              <w:pBdr>
                <w:left w:val="single" w:color="000000" w:sz="4" w:space="4"/>
              </w:pBdr>
              <w:spacing w:after="15"/>
              <w:ind w:right="10" w:firstLine="312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приводит ли исполнение положений регулирования к избыточным действиям или. наоборот, ограничивает действия субъектов предпринимательской и инвестиционной деятельности; </w:t>
            </w:r>
            <w:r>
              <w:rPr>
                <w:sz w:val="26"/>
                <w:szCs w:val="26"/>
              </w:rPr>
            </w:r>
          </w:p>
          <w:p>
            <w:pPr>
              <w:pStyle w:val="640"/>
              <w:numPr>
                <w:ilvl w:val="0"/>
                <w:numId w:val="3"/>
              </w:numPr>
              <w:pBdr>
                <w:left w:val="single" w:color="000000" w:sz="4" w:space="4"/>
              </w:pBdr>
              <w:spacing w:after="15"/>
              <w:ind w:right="10" w:firstLine="36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создает </w:t>
            </w:r>
            <w:r>
              <w:rPr>
                <w:sz w:val="26"/>
                <w:szCs w:val="26"/>
              </w:rPr>
              <w:t xml:space="preserve">ли и</w:t>
            </w:r>
            <w:r>
              <w:rPr>
                <w:sz w:val="26"/>
                <w:szCs w:val="26"/>
              </w:rPr>
              <w:t xml:space="preserve">сполнение положений регулирования существенные </w:t>
            </w:r>
            <w:r>
              <w:rPr>
                <w:sz w:val="26"/>
                <w:szCs w:val="26"/>
              </w:rPr>
              <w:t xml:space="preserve">риски</w:t>
            </w:r>
            <w:r>
              <w:rPr>
                <w:sz w:val="26"/>
                <w:szCs w:val="26"/>
              </w:rPr>
              <w:t xml:space="preserve"> ведения предпринимательской</w:t>
            </w:r>
            <w:r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 xml:space="preserve"> инвестиционно</w:t>
            </w:r>
            <w:r>
              <w:rPr>
                <w:sz w:val="26"/>
                <w:szCs w:val="26"/>
              </w:rPr>
              <w:t xml:space="preserve">й</w:t>
            </w:r>
            <w:r>
              <w:rPr>
                <w:sz w:val="26"/>
                <w:szCs w:val="26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6"/>
                <w:szCs w:val="26"/>
              </w:rPr>
            </w:r>
          </w:p>
          <w:p>
            <w:pPr>
              <w:pStyle w:val="640"/>
              <w:numPr>
                <w:ilvl w:val="0"/>
                <w:numId w:val="3"/>
              </w:numPr>
              <w:pBdr>
                <w:left w:val="single" w:color="000000" w:sz="4" w:space="4"/>
              </w:pBdr>
              <w:spacing/>
              <w:ind w:right="10" w:firstLine="36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  <w:r>
              <w:rPr>
                <w:sz w:val="26"/>
                <w:szCs w:val="26"/>
              </w:rPr>
            </w:r>
          </w:p>
          <w:p>
            <w:pPr>
              <w:pBdr>
                <w:left w:val="single" w:color="000000" w:sz="4" w:space="4"/>
              </w:pBdr>
              <w:spacing/>
              <w:ind w:right="10" w:firstLine="0"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503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pBdr/>
              <w:spacing w:after="160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557"/>
        </w:trPr>
        <w:tc>
          <w:tcPr>
            <w:tcBorders>
              <w:top w:val="single" w:color="000000" w:sz="2" w:space="0"/>
            </w:tcBorders>
            <w:tcW w:w="9880" w:type="dxa"/>
            <w:textDirection w:val="lrTb"/>
            <w:noWrap w:val="false"/>
          </w:tcPr>
          <w:p>
            <w:pPr>
              <w:pBdr>
                <w:left w:val="single" w:color="000000" w:sz="4" w:space="4"/>
              </w:pBdr>
              <w:spacing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К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каким </w:t>
            </w:r>
            <w:r>
              <w:rPr>
                <w:sz w:val="26"/>
                <w:szCs w:val="26"/>
              </w:rPr>
              <w:t xml:space="preserve">последствиям</w:t>
            </w:r>
            <w:r>
              <w:rPr>
                <w:sz w:val="26"/>
                <w:szCs w:val="26"/>
              </w:rPr>
              <w:t xml:space="preserve"> может привести принятие нового регулирования</w:t>
            </w:r>
            <w:r>
              <w:rPr>
                <w:sz w:val="26"/>
                <w:szCs w:val="26"/>
              </w:rPr>
              <w:t xml:space="preserve">,</w:t>
            </w:r>
            <w:r>
              <w:rPr>
                <w:sz w:val="26"/>
                <w:szCs w:val="26"/>
              </w:rPr>
              <w:t xml:space="preserve"> в части невозможности исполнения юридическими лицами и индивидуальными предпринимателями дополнительных обязанностей, возникновения избыточных </w:t>
            </w:r>
            <w:r>
              <w:rPr>
                <w:sz w:val="26"/>
                <w:szCs w:val="26"/>
              </w:rPr>
              <w:t xml:space="preserve">административных</w:t>
            </w:r>
            <w:r>
              <w:rPr>
                <w:sz w:val="26"/>
                <w:szCs w:val="26"/>
              </w:rPr>
              <w:t xml:space="preserve"> и иных ограничений и обязанностей для субъектов предпринимательской и иной деятельности? </w:t>
            </w:r>
            <w:r>
              <w:rPr>
                <w:sz w:val="26"/>
                <w:szCs w:val="26"/>
              </w:rPr>
            </w:r>
          </w:p>
          <w:p>
            <w:pPr>
              <w:pBdr>
                <w:left w:val="single" w:color="000000" w:sz="4" w:space="4"/>
              </w:pBdr>
              <w:spacing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Приведите конкретные примеры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  <w:p>
            <w:pPr>
              <w:pBdr>
                <w:left w:val="single" w:color="000000" w:sz="4" w:space="4"/>
              </w:pBdr>
              <w:spacing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tbl>
      <w:tblPr>
        <w:tblStyle w:val="642"/>
        <w:tblW w:w="9811" w:type="dxa"/>
        <w:tblInd w:w="249" w:type="dxa"/>
        <w:tblBorders/>
        <w:tblLook w:val="04A0" w:firstRow="1" w:lastRow="0" w:firstColumn="1" w:lastColumn="0" w:noHBand="0" w:noVBand="1"/>
      </w:tblPr>
      <w:tblGrid>
        <w:gridCol w:w="9811"/>
      </w:tblGrid>
      <w:tr>
        <w:trPr/>
        <w:tc>
          <w:tcPr>
            <w:tcBorders/>
            <w:tcW w:w="9811" w:type="dxa"/>
            <w:textDirection w:val="lrTb"/>
            <w:noWrap w:val="false"/>
          </w:tcPr>
          <w:p>
            <w:pPr>
              <w:pBdr/>
              <w:spacing w:after="14"/>
              <w:ind w:right="518"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14"/>
              <w:ind w:right="518"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tabs>
          <w:tab w:val="left" w:leader="none" w:pos="567"/>
          <w:tab w:val="left" w:leader="none" w:pos="709"/>
        </w:tabs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  <w:t xml:space="preserve">7. О</w:t>
      </w:r>
      <w:r>
        <w:rPr>
          <w:sz w:val="26"/>
          <w:szCs w:val="26"/>
        </w:rPr>
        <w:t xml:space="preserve">це</w:t>
      </w:r>
      <w:r>
        <w:rPr>
          <w:sz w:val="26"/>
          <w:szCs w:val="26"/>
        </w:rPr>
        <w:t xml:space="preserve">ните возможные </w:t>
      </w:r>
      <w:r>
        <w:rPr>
          <w:sz w:val="26"/>
          <w:szCs w:val="26"/>
        </w:rPr>
        <w:t xml:space="preserve">издержки/упущенную </w:t>
      </w:r>
      <w:r>
        <w:rPr>
          <w:sz w:val="26"/>
          <w:szCs w:val="26"/>
        </w:rPr>
        <w:t xml:space="preserve">выго</w:t>
      </w:r>
      <w:r>
        <w:rPr>
          <w:sz w:val="26"/>
          <w:szCs w:val="26"/>
        </w:rPr>
        <w:t xml:space="preserve">ду</w:t>
      </w:r>
      <w:r>
        <w:rPr>
          <w:sz w:val="26"/>
          <w:szCs w:val="26"/>
        </w:rPr>
        <w:t xml:space="preserve"> субъектов предпринимательской деятельности, возникающие при введении предлагаемого регулирования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Какие из указанных издержек Вы считаете избыточными</w:t>
      </w:r>
      <w:r>
        <w:rPr>
          <w:sz w:val="26"/>
          <w:szCs w:val="26"/>
        </w:rPr>
        <w:t xml:space="preserve">/</w:t>
      </w:r>
      <w:r>
        <w:rPr>
          <w:sz w:val="26"/>
          <w:szCs w:val="26"/>
        </w:rPr>
        <w:t xml:space="preserve">бес</w:t>
      </w:r>
      <w:r>
        <w:rPr>
          <w:sz w:val="26"/>
          <w:szCs w:val="26"/>
        </w:rPr>
        <w:t xml:space="preserve">полезными</w:t>
      </w:r>
      <w:r>
        <w:rPr>
          <w:sz w:val="26"/>
          <w:szCs w:val="26"/>
        </w:rPr>
        <w:t xml:space="preserve"> и почему?</w:t>
      </w:r>
      <w:r>
        <w:rPr>
          <w:sz w:val="26"/>
          <w:szCs w:val="26"/>
        </w:rPr>
      </w:r>
    </w:p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42"/>
        <w:tblW w:w="9888" w:type="dxa"/>
        <w:tblInd w:w="172" w:type="dxa"/>
        <w:tblBorders/>
        <w:tblLook w:val="04A0" w:firstRow="1" w:lastRow="0" w:firstColumn="1" w:lastColumn="0" w:noHBand="0" w:noVBand="1"/>
      </w:tblPr>
      <w:tblGrid>
        <w:gridCol w:w="9888"/>
      </w:tblGrid>
      <w:tr>
        <w:trPr/>
        <w:tc>
          <w:tcPr>
            <w:tcBorders/>
            <w:tcW w:w="9888" w:type="dxa"/>
            <w:textDirection w:val="lrTb"/>
            <w:noWrap w:val="false"/>
          </w:tcPr>
          <w:p>
            <w:pPr>
              <w:pBdr/>
              <w:spacing w:after="135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135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Какие, на Ваш взгляд, могут возникнуть проблемы и трудности с контролем соблюдения требова</w:t>
      </w:r>
      <w:r>
        <w:rPr>
          <w:sz w:val="26"/>
          <w:szCs w:val="26"/>
        </w:rPr>
        <w:t xml:space="preserve">ний </w:t>
      </w:r>
      <w:r>
        <w:rPr>
          <w:sz w:val="26"/>
          <w:szCs w:val="26"/>
        </w:rPr>
        <w:t xml:space="preserve">и норм, вводимых данным нормативным актом? Предусмотрен </w:t>
      </w:r>
      <w:r>
        <w:rPr>
          <w:sz w:val="26"/>
          <w:szCs w:val="26"/>
        </w:rPr>
        <w:t xml:space="preserve">ли в </w:t>
      </w:r>
      <w:r>
        <w:rPr>
          <w:sz w:val="26"/>
          <w:szCs w:val="26"/>
        </w:rPr>
        <w:t xml:space="preserve">нем механизм защиты прав хозяйствующих субъектов?</w:t>
      </w:r>
      <w:r>
        <w:rPr>
          <w:sz w:val="26"/>
          <w:szCs w:val="26"/>
        </w:rPr>
      </w:r>
    </w:p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42"/>
        <w:tblW w:w="9888" w:type="dxa"/>
        <w:tblInd w:w="172" w:type="dxa"/>
        <w:tblBorders/>
        <w:tblLook w:val="04A0" w:firstRow="1" w:lastRow="0" w:firstColumn="1" w:lastColumn="0" w:noHBand="0" w:noVBand="1"/>
      </w:tblPr>
      <w:tblGrid>
        <w:gridCol w:w="9888"/>
      </w:tblGrid>
      <w:tr>
        <w:trPr/>
        <w:tc>
          <w:tcPr>
            <w:tcBorders/>
            <w:tcW w:w="9888" w:type="dxa"/>
            <w:textDirection w:val="lrTb"/>
            <w:noWrap w:val="false"/>
          </w:tcPr>
          <w:p>
            <w:pPr>
              <w:pBdr/>
              <w:spacing w:after="136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136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  <w:t xml:space="preserve">9. Требуется ли переходный период 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ля вступления в силу предлагаемого регулирования (если да, </w:t>
      </w:r>
      <w:r>
        <w:rPr>
          <w:sz w:val="26"/>
          <w:szCs w:val="26"/>
        </w:rPr>
        <w:t xml:space="preserve">какова </w:t>
      </w:r>
      <w:r>
        <w:rPr>
          <w:sz w:val="26"/>
          <w:szCs w:val="26"/>
        </w:rPr>
        <w:t xml:space="preserve">его продолжительность), какие ограничения п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срокам введения нового регулирования необходимо учесть?</w:t>
      </w:r>
      <w:r>
        <w:rPr>
          <w:sz w:val="26"/>
          <w:szCs w:val="26"/>
        </w:rPr>
      </w:r>
    </w:p>
    <w:p>
      <w:pPr>
        <w:pBdr/>
        <w:spacing w:after="14"/>
        <w:ind w:right="518" w:firstLine="9" w:left="24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42"/>
        <w:tblW w:w="9945" w:type="dxa"/>
        <w:tblInd w:w="115" w:type="dxa"/>
        <w:tblBorders/>
        <w:tblLook w:val="04A0" w:firstRow="1" w:lastRow="0" w:firstColumn="1" w:lastColumn="0" w:noHBand="0" w:noVBand="1"/>
      </w:tblPr>
      <w:tblGrid>
        <w:gridCol w:w="9945"/>
      </w:tblGrid>
      <w:tr>
        <w:trPr/>
        <w:tc>
          <w:tcPr>
            <w:tcBorders>
              <w:bottom w:val="single" w:color="auto" w:sz="4" w:space="0"/>
              <w:right w:val="single" w:color="auto" w:sz="4" w:space="0"/>
            </w:tcBorders>
            <w:tcW w:w="9945" w:type="dxa"/>
            <w:textDirection w:val="lrTb"/>
            <w:noWrap w:val="false"/>
          </w:tcPr>
          <w:p>
            <w:pPr>
              <w:pBdr/>
              <w:spacing w:after="120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120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spacing w:after="14"/>
        <w:ind w:right="422" w:firstLine="9" w:left="19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4"/>
        <w:ind w:right="422" w:firstLine="9" w:left="192"/>
        <w:rPr>
          <w:sz w:val="26"/>
          <w:szCs w:val="26"/>
        </w:rPr>
      </w:pPr>
      <w:r>
        <w:rPr>
          <w:sz w:val="26"/>
          <w:szCs w:val="26"/>
        </w:rPr>
        <w:t xml:space="preserve">10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Какие, на Ва</w:t>
      </w:r>
      <w:r>
        <w:rPr>
          <w:sz w:val="26"/>
          <w:szCs w:val="26"/>
        </w:rPr>
        <w:t xml:space="preserve">ш</w:t>
      </w:r>
      <w:r>
        <w:rPr>
          <w:sz w:val="26"/>
          <w:szCs w:val="26"/>
        </w:rPr>
        <w:t xml:space="preserve"> взгляд целесообразно применить </w:t>
      </w:r>
      <w:r>
        <w:rPr>
          <w:sz w:val="26"/>
          <w:szCs w:val="26"/>
        </w:rPr>
        <w:t xml:space="preserve">исключения</w:t>
      </w:r>
      <w:r>
        <w:rPr>
          <w:sz w:val="26"/>
          <w:szCs w:val="26"/>
        </w:rPr>
        <w:t xml:space="preserve"> по введению регулирования в отношении отдельных групп лиц, приведите соответствующее обоснование.</w:t>
      </w:r>
      <w:r>
        <w:rPr>
          <w:sz w:val="26"/>
          <w:szCs w:val="26"/>
        </w:rPr>
      </w:r>
    </w:p>
    <w:tbl>
      <w:tblPr>
        <w:tblStyle w:val="642"/>
        <w:tblW w:w="9868" w:type="dxa"/>
        <w:tblInd w:w="192" w:type="dxa"/>
        <w:tblBorders/>
        <w:tblLook w:val="04A0" w:firstRow="1" w:lastRow="0" w:firstColumn="1" w:lastColumn="0" w:noHBand="0" w:noVBand="1"/>
      </w:tblPr>
      <w:tblGrid>
        <w:gridCol w:w="9868"/>
      </w:tblGrid>
      <w:tr>
        <w:trPr/>
        <w:tc>
          <w:tcPr>
            <w:tcBorders/>
            <w:tcW w:w="9868" w:type="dxa"/>
            <w:textDirection w:val="lrTb"/>
            <w:noWrap w:val="false"/>
          </w:tcPr>
          <w:p>
            <w:pPr>
              <w:pBdr/>
              <w:spacing w:after="14"/>
              <w:ind w:right="422"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14"/>
              <w:ind w:right="422"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spacing w:after="19"/>
        <w:ind w:firstLine="0" w:left="115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9"/>
        <w:ind w:firstLine="0" w:left="115"/>
        <w:rPr>
          <w:sz w:val="26"/>
          <w:szCs w:val="26"/>
        </w:rPr>
      </w:pPr>
      <w:r>
        <w:rPr>
          <w:sz w:val="26"/>
          <w:szCs w:val="26"/>
        </w:rPr>
        <w:t xml:space="preserve">11.Специальные вопросы, касающиеся конкретных положений и норм рассматриваемого проекта, отношение к которым необходимо прояснить</w:t>
      </w:r>
      <w:r>
        <w:rPr>
          <w:sz w:val="26"/>
          <w:szCs w:val="26"/>
        </w:rPr>
      </w:r>
    </w:p>
    <w:p>
      <w:pPr>
        <w:pBdr/>
        <w:spacing w:after="19"/>
        <w:ind w:firstLine="0" w:left="115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42"/>
        <w:tblW w:w="9945" w:type="dxa"/>
        <w:tblInd w:w="115" w:type="dxa"/>
        <w:tblBorders/>
        <w:tblLook w:val="04A0" w:firstRow="1" w:lastRow="0" w:firstColumn="1" w:lastColumn="0" w:noHBand="0" w:noVBand="1"/>
      </w:tblPr>
      <w:tblGrid>
        <w:gridCol w:w="9945"/>
      </w:tblGrid>
      <w:tr>
        <w:trPr/>
        <w:tc>
          <w:tcPr>
            <w:tcBorders/>
            <w:tcW w:w="9945" w:type="dxa"/>
            <w:textDirection w:val="lrTb"/>
            <w:noWrap w:val="false"/>
          </w:tcPr>
          <w:p>
            <w:pPr>
              <w:pBdr/>
              <w:spacing w:after="19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pacing w:after="19"/>
              <w:ind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Bdr/>
        <w:spacing w:after="19"/>
        <w:ind w:firstLine="0" w:left="115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4"/>
        <w:ind w:right="902" w:firstLine="9" w:left="192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Иные предложения и замечания, которые, по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Вашему мнен</w:t>
      </w:r>
      <w:r>
        <w:rPr>
          <w:sz w:val="26"/>
          <w:szCs w:val="26"/>
        </w:rPr>
        <w:t xml:space="preserve">ию, целесообразно учесть в рамках оценки регулирующего воздействия</w:t>
      </w:r>
      <w:r>
        <w:rPr>
          <w:sz w:val="26"/>
          <w:szCs w:val="26"/>
        </w:rPr>
      </w:r>
    </w:p>
    <w:p>
      <w:pPr>
        <w:pBdr/>
        <w:spacing w:after="14"/>
        <w:ind w:right="902" w:firstLine="9" w:left="19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14"/>
        <w:ind w:right="902" w:firstLine="9" w:left="192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Bdr/>
        <w:spacing w:after="307"/>
        <w:ind w:firstLine="0" w:left="96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  <w:t xml:space="preserve">__  </w:t>
      </w:r>
      <w:r>
        <w:rPr>
          <w:sz w:val="26"/>
          <w:szCs w:val="26"/>
        </w:rPr>
      </w:r>
    </w:p>
    <w:p>
      <w:pPr>
        <w:pBdr/>
        <w:spacing w:after="307"/>
        <w:ind w:firstLine="0" w:left="96"/>
        <w:rPr>
          <w:sz w:val="26"/>
          <w:szCs w:val="26"/>
        </w:rPr>
      </w:pPr>
      <w:r>
        <w:rPr>
          <w:sz w:val="26"/>
          <w:szCs w:val="26"/>
        </w:rPr>
        <w:t xml:space="preserve">«_____» ______________202_</w:t>
      </w:r>
      <w:bookmarkStart w:id="0" w:name="_GoBack"/>
      <w:r/>
      <w:bookmarkEnd w:id="0"/>
      <w:r>
        <w:rPr>
          <w:sz w:val="26"/>
          <w:szCs w:val="26"/>
        </w:rPr>
        <w:t xml:space="preserve">__г.</w:t>
      </w:r>
      <w:r>
        <w:rPr>
          <w:sz w:val="26"/>
          <w:szCs w:val="26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99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left="8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7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2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9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6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3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8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56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8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0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2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4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6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8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0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21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35"/>
    <w:next w:val="635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35"/>
    <w:next w:val="635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35"/>
    <w:next w:val="63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35"/>
    <w:next w:val="635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35"/>
    <w:next w:val="63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35"/>
    <w:next w:val="635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35"/>
    <w:next w:val="63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35"/>
    <w:next w:val="635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35"/>
    <w:next w:val="635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6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6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6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6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6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6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35"/>
    <w:next w:val="635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6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35"/>
    <w:next w:val="635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6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35"/>
    <w:next w:val="635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6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35"/>
    <w:next w:val="635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6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6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6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35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6"/>
    <w:link w:val="175"/>
    <w:uiPriority w:val="99"/>
    <w:pPr>
      <w:pBdr/>
      <w:spacing/>
      <w:ind/>
    </w:pPr>
  </w:style>
  <w:style w:type="paragraph" w:styleId="177">
    <w:name w:val="Footer"/>
    <w:basedOn w:val="635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6"/>
    <w:link w:val="177"/>
    <w:uiPriority w:val="99"/>
    <w:pPr>
      <w:pBdr/>
      <w:spacing/>
      <w:ind/>
    </w:pPr>
  </w:style>
  <w:style w:type="paragraph" w:styleId="179">
    <w:name w:val="Caption"/>
    <w:basedOn w:val="635"/>
    <w:next w:val="63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35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6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35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6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6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35"/>
    <w:next w:val="635"/>
    <w:uiPriority w:val="99"/>
    <w:unhideWhenUsed/>
    <w:pPr>
      <w:pBdr/>
      <w:spacing w:after="0" w:afterAutospacing="0"/>
      <w:ind/>
    </w:pPr>
  </w:style>
  <w:style w:type="paragraph" w:styleId="635" w:default="1">
    <w:name w:val="Normal"/>
    <w:qFormat/>
    <w:pPr>
      <w:pBdr/>
      <w:spacing w:after="0" w:line="240" w:lineRule="auto"/>
      <w:ind w:hanging="10" w:left="740"/>
      <w:jc w:val="both"/>
    </w:pPr>
    <w:rPr>
      <w:rFonts w:ascii="Times New Roman" w:hAnsi="Times New Roman" w:eastAsia="Times New Roman" w:cs="Times New Roman"/>
      <w:color w:val="000000"/>
      <w:sz w:val="28"/>
      <w:lang w:eastAsia="ru-RU"/>
    </w:rPr>
  </w:style>
  <w:style w:type="character" w:styleId="636" w:default="1">
    <w:name w:val="Default Paragraph Font"/>
    <w:uiPriority w:val="1"/>
    <w:semiHidden/>
    <w:unhideWhenUsed/>
    <w:pPr>
      <w:pBdr/>
      <w:spacing/>
      <w:ind/>
    </w:pPr>
  </w:style>
  <w:style w:type="table" w:styleId="63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8" w:default="1">
    <w:name w:val="No List"/>
    <w:uiPriority w:val="99"/>
    <w:semiHidden/>
    <w:unhideWhenUsed/>
    <w:pPr>
      <w:pBdr/>
      <w:spacing/>
      <w:ind/>
    </w:pPr>
  </w:style>
  <w:style w:type="table" w:styleId="639" w:customStyle="1">
    <w:name w:val="Table Grid"/>
    <w:pPr>
      <w:pBdr/>
      <w:spacing w:after="0" w:line="240" w:lineRule="auto"/>
      <w:ind/>
    </w:pPr>
    <w:rPr>
      <w:rFonts w:eastAsiaTheme="minorEastAsia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40">
    <w:name w:val="List Paragraph"/>
    <w:basedOn w:val="635"/>
    <w:uiPriority w:val="34"/>
    <w:qFormat/>
    <w:pPr>
      <w:pBdr/>
      <w:spacing/>
      <w:ind w:left="720"/>
      <w:contextualSpacing w:val="true"/>
    </w:pPr>
  </w:style>
  <w:style w:type="paragraph" w:styleId="641">
    <w:name w:val="No Spacing"/>
    <w:uiPriority w:val="1"/>
    <w:qFormat/>
    <w:pPr>
      <w:pBdr/>
      <w:spacing w:after="0" w:line="240" w:lineRule="auto"/>
      <w:ind w:hanging="10" w:left="740"/>
      <w:jc w:val="both"/>
    </w:pPr>
    <w:rPr>
      <w:rFonts w:ascii="Times New Roman" w:hAnsi="Times New Roman" w:eastAsia="Times New Roman" w:cs="Times New Roman"/>
      <w:color w:val="000000"/>
      <w:sz w:val="28"/>
      <w:lang w:eastAsia="ru-RU"/>
    </w:rPr>
  </w:style>
  <w:style w:type="table" w:styleId="642">
    <w:name w:val="Table Grid"/>
    <w:basedOn w:val="637"/>
    <w:uiPriority w:val="39"/>
    <w:pPr>
      <w:pBdr/>
      <w:spacing w:after="0" w:line="240" w:lineRule="auto"/>
      <w:ind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43">
    <w:name w:val="Hyperlink"/>
    <w:basedOn w:val="636"/>
    <w:uiPriority w:val="99"/>
    <w:unhideWhenUsed/>
    <w:pPr>
      <w:pBdr/>
      <w:spacing/>
      <w:ind/>
    </w:pPr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tuban.kama@tata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IT.NK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revision>3</cp:revision>
  <dcterms:created xsi:type="dcterms:W3CDTF">2022-12-01T11:57:00Z</dcterms:created>
  <dcterms:modified xsi:type="dcterms:W3CDTF">2026-09-08T07:33:04Z</dcterms:modified>
</cp:coreProperties>
</file>